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C119BE" w14:textId="2FB0829C" w:rsidR="001A6EEA" w:rsidRPr="00062030" w:rsidRDefault="00B44F57" w:rsidP="001A6EEA">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8F0343">
        <w:rPr>
          <w:rFonts w:ascii="Times New Roman" w:eastAsia="宋体" w:hAnsi="Times New Roman"/>
          <w:sz w:val="24"/>
          <w:szCs w:val="24"/>
          <w:lang w:eastAsia="zh-CN"/>
        </w:rPr>
        <w:t>1</w:t>
      </w:r>
      <w:r w:rsidR="001A6EEA" w:rsidRPr="00062030">
        <w:rPr>
          <w:rFonts w:cs="Arial"/>
          <w:sz w:val="24"/>
          <w:szCs w:val="24"/>
        </w:rPr>
        <w:tab/>
      </w:r>
      <w:r w:rsidR="001A6EEA" w:rsidRPr="00062030">
        <w:rPr>
          <w:rFonts w:cs="Arial"/>
          <w:sz w:val="24"/>
          <w:szCs w:val="24"/>
        </w:rPr>
        <w:tab/>
      </w:r>
      <w:r w:rsidR="0037688E" w:rsidRPr="00CE1A8E">
        <w:rPr>
          <w:rFonts w:ascii="Times New Roman" w:hAnsi="Times New Roman"/>
          <w:sz w:val="24"/>
          <w:szCs w:val="24"/>
        </w:rPr>
        <w:t>R4-2</w:t>
      </w:r>
      <w:r w:rsidR="00655EAD" w:rsidRPr="00CE1A8E">
        <w:rPr>
          <w:rFonts w:ascii="Times New Roman" w:hAnsi="Times New Roman"/>
          <w:sz w:val="24"/>
          <w:szCs w:val="24"/>
        </w:rPr>
        <w:t>4</w:t>
      </w:r>
      <w:r w:rsidR="00156C93">
        <w:rPr>
          <w:rFonts w:ascii="Times New Roman" w:hAnsi="Times New Roman"/>
          <w:sz w:val="24"/>
          <w:szCs w:val="24"/>
        </w:rPr>
        <w:t>07994</w:t>
      </w:r>
    </w:p>
    <w:p w14:paraId="6DBA1303" w14:textId="60782D57" w:rsidR="00DB3907" w:rsidRPr="00B44F57" w:rsidRDefault="008F0343" w:rsidP="00B44F57">
      <w:pPr>
        <w:rPr>
          <w:rFonts w:eastAsia="宋体"/>
          <w:b/>
          <w:sz w:val="24"/>
          <w:szCs w:val="24"/>
          <w:lang w:eastAsia="zh-CN"/>
        </w:rPr>
      </w:pPr>
      <w:r>
        <w:rPr>
          <w:rFonts w:eastAsia="宋体"/>
          <w:b/>
          <w:sz w:val="24"/>
          <w:szCs w:val="24"/>
          <w:lang w:eastAsia="zh-CN"/>
        </w:rPr>
        <w:t>F</w:t>
      </w:r>
      <w:r>
        <w:rPr>
          <w:rFonts w:eastAsia="宋体" w:hint="eastAsia"/>
          <w:b/>
          <w:sz w:val="24"/>
          <w:szCs w:val="24"/>
          <w:lang w:eastAsia="zh-CN"/>
        </w:rPr>
        <w:t>ukuoka</w:t>
      </w:r>
      <w:r>
        <w:rPr>
          <w:rFonts w:eastAsia="宋体"/>
          <w:b/>
          <w:sz w:val="24"/>
          <w:szCs w:val="24"/>
          <w:lang w:eastAsia="zh-CN"/>
        </w:rPr>
        <w:t xml:space="preserve"> City</w:t>
      </w:r>
      <w:r w:rsidR="00B44F57" w:rsidRPr="005C6546">
        <w:rPr>
          <w:rFonts w:eastAsia="宋体"/>
          <w:b/>
          <w:sz w:val="24"/>
          <w:szCs w:val="24"/>
          <w:lang w:eastAsia="zh-CN"/>
        </w:rPr>
        <w:t>,</w:t>
      </w:r>
      <w:r w:rsidR="00B44F57">
        <w:rPr>
          <w:rFonts w:eastAsia="宋体"/>
          <w:b/>
          <w:sz w:val="24"/>
          <w:szCs w:val="24"/>
          <w:lang w:eastAsia="zh-CN"/>
        </w:rPr>
        <w:t xml:space="preserve"> </w:t>
      </w:r>
      <w:r>
        <w:rPr>
          <w:rFonts w:eastAsia="宋体"/>
          <w:b/>
          <w:sz w:val="24"/>
          <w:szCs w:val="24"/>
          <w:lang w:eastAsia="zh-CN"/>
        </w:rPr>
        <w:t>F</w:t>
      </w:r>
      <w:r>
        <w:rPr>
          <w:rFonts w:eastAsia="宋体" w:hint="eastAsia"/>
          <w:b/>
          <w:sz w:val="24"/>
          <w:szCs w:val="24"/>
          <w:lang w:eastAsia="zh-CN"/>
        </w:rPr>
        <w:t>ukuoka</w:t>
      </w:r>
      <w:r w:rsidR="00B44F57" w:rsidRPr="005C6546">
        <w:rPr>
          <w:rFonts w:eastAsia="宋体"/>
          <w:b/>
          <w:sz w:val="24"/>
          <w:szCs w:val="24"/>
          <w:lang w:eastAsia="zh-CN"/>
        </w:rPr>
        <w:t>,</w:t>
      </w:r>
      <w:r w:rsidR="00B44F57">
        <w:rPr>
          <w:rFonts w:eastAsia="宋体"/>
          <w:b/>
          <w:sz w:val="24"/>
          <w:szCs w:val="24"/>
          <w:lang w:eastAsia="zh-CN"/>
        </w:rPr>
        <w:t xml:space="preserve"> </w:t>
      </w:r>
      <w:r>
        <w:rPr>
          <w:rFonts w:eastAsia="宋体"/>
          <w:b/>
          <w:sz w:val="24"/>
          <w:szCs w:val="24"/>
          <w:lang w:eastAsia="zh-CN"/>
        </w:rPr>
        <w:t>Japan</w:t>
      </w:r>
      <w:r w:rsidR="00B44F57" w:rsidRPr="005C6546">
        <w:rPr>
          <w:rFonts w:eastAsia="宋体"/>
          <w:b/>
          <w:sz w:val="24"/>
          <w:szCs w:val="24"/>
          <w:lang w:eastAsia="zh-CN"/>
        </w:rPr>
        <w:t xml:space="preserve">, </w:t>
      </w:r>
      <w:r>
        <w:rPr>
          <w:rFonts w:eastAsia="宋体"/>
          <w:b/>
          <w:sz w:val="24"/>
          <w:szCs w:val="24"/>
          <w:lang w:eastAsia="zh-CN"/>
        </w:rPr>
        <w:t>May</w:t>
      </w:r>
      <w:r w:rsidR="00B44F57" w:rsidRPr="005C6546">
        <w:rPr>
          <w:rFonts w:eastAsia="宋体"/>
          <w:b/>
          <w:sz w:val="24"/>
          <w:szCs w:val="24"/>
          <w:lang w:eastAsia="zh-CN"/>
        </w:rPr>
        <w:t xml:space="preserve"> </w:t>
      </w:r>
      <w:r>
        <w:rPr>
          <w:rFonts w:eastAsia="宋体"/>
          <w:b/>
          <w:sz w:val="24"/>
          <w:szCs w:val="24"/>
          <w:lang w:eastAsia="zh-CN"/>
        </w:rPr>
        <w:t>20</w:t>
      </w:r>
      <w:r w:rsidRPr="008F0343">
        <w:rPr>
          <w:rFonts w:eastAsia="宋体"/>
          <w:b/>
          <w:sz w:val="24"/>
          <w:szCs w:val="24"/>
          <w:vertAlign w:val="superscript"/>
          <w:lang w:eastAsia="zh-CN"/>
        </w:rPr>
        <w:t>th</w:t>
      </w:r>
      <w:r w:rsidR="00B44F57" w:rsidRPr="005C6546">
        <w:rPr>
          <w:rFonts w:eastAsia="宋体"/>
          <w:b/>
          <w:sz w:val="24"/>
          <w:szCs w:val="24"/>
          <w:lang w:eastAsia="zh-CN"/>
        </w:rPr>
        <w:t xml:space="preserve"> </w:t>
      </w:r>
      <w:r>
        <w:rPr>
          <w:rFonts w:eastAsia="宋体"/>
          <w:b/>
          <w:sz w:val="24"/>
          <w:szCs w:val="24"/>
          <w:lang w:eastAsia="zh-CN"/>
        </w:rPr>
        <w:t>-24</w:t>
      </w:r>
      <w:r w:rsidRPr="008F0343">
        <w:rPr>
          <w:rFonts w:eastAsia="宋体"/>
          <w:b/>
          <w:sz w:val="24"/>
          <w:szCs w:val="24"/>
          <w:vertAlign w:val="superscript"/>
          <w:lang w:eastAsia="zh-CN"/>
        </w:rPr>
        <w:t>th</w:t>
      </w:r>
      <w:r w:rsidR="00B44F57" w:rsidRPr="005C6546">
        <w:rPr>
          <w:rFonts w:eastAsia="宋体"/>
          <w:b/>
          <w:sz w:val="24"/>
          <w:szCs w:val="24"/>
          <w:lang w:eastAsia="zh-CN"/>
        </w:rPr>
        <w:t>, 2024</w:t>
      </w:r>
    </w:p>
    <w:p w14:paraId="16783F2C" w14:textId="733AE572" w:rsidR="00DB3907" w:rsidRPr="00D86D7A" w:rsidRDefault="00DB3907" w:rsidP="00D86D7A">
      <w:pPr>
        <w:tabs>
          <w:tab w:val="left" w:pos="1985"/>
        </w:tabs>
        <w:ind w:left="1980" w:hanging="1980"/>
        <w:rPr>
          <w:sz w:val="24"/>
          <w:lang w:val="en-US"/>
        </w:rPr>
      </w:pPr>
      <w:r w:rsidRPr="00D86D7A">
        <w:rPr>
          <w:b/>
          <w:sz w:val="24"/>
          <w:lang w:val="en-US"/>
        </w:rPr>
        <w:t>Agenda item:</w:t>
      </w:r>
      <w:r w:rsidRPr="00D86D7A">
        <w:rPr>
          <w:b/>
          <w:sz w:val="24"/>
          <w:lang w:val="en-US"/>
        </w:rPr>
        <w:tab/>
      </w:r>
      <w:r w:rsidR="00E90C2B">
        <w:rPr>
          <w:sz w:val="24"/>
          <w:lang w:val="en-US"/>
        </w:rPr>
        <w:t>10.1.1.4.4</w:t>
      </w:r>
    </w:p>
    <w:p w14:paraId="1E1C2FD0" w14:textId="5B94D439"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6B2B77" w:rsidRPr="00D86D7A">
        <w:rPr>
          <w:sz w:val="24"/>
          <w:lang w:val="en-US"/>
        </w:rPr>
        <w:t>Spreadtrum Communications</w:t>
      </w:r>
    </w:p>
    <w:p w14:paraId="3A62F436" w14:textId="0815EFF1" w:rsidR="00717421" w:rsidRPr="00D86D7A" w:rsidRDefault="00DB3907" w:rsidP="0E2E4A4E">
      <w:pPr>
        <w:tabs>
          <w:tab w:val="left" w:pos="1985"/>
        </w:tabs>
        <w:ind w:left="1980" w:hanging="1980"/>
        <w:rPr>
          <w:sz w:val="24"/>
          <w:lang w:val="en-US"/>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E90C2B">
        <w:rPr>
          <w:sz w:val="24"/>
          <w:lang w:val="en-US"/>
        </w:rPr>
        <w:t>SRS IL imbalance for 6RX UE</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F2243A8" w14:textId="76429FCB" w:rsidR="009240A3" w:rsidRPr="009240A3" w:rsidRDefault="009240A3" w:rsidP="008322A6">
      <w:r>
        <w:t>In RAN4#110-bis meeting, a WF [1] was approved, in which there were remaining open issues as listed. This contribution continues to be discussed as follows.</w:t>
      </w:r>
    </w:p>
    <w:p w14:paraId="27389C8B" w14:textId="77C04439" w:rsidR="00120A5D" w:rsidRPr="0044208D" w:rsidRDefault="008322A6" w:rsidP="0044208D">
      <w:pPr>
        <w:pStyle w:val="10"/>
        <w:tabs>
          <w:tab w:val="clear" w:pos="432"/>
          <w:tab w:val="num" w:pos="522"/>
        </w:tabs>
        <w:ind w:left="522" w:hanging="522"/>
        <w:rPr>
          <w:lang w:val="en-US"/>
        </w:rPr>
      </w:pPr>
      <w:r>
        <w:rPr>
          <w:lang w:val="en-US"/>
        </w:rPr>
        <w:t>Discussion</w:t>
      </w:r>
    </w:p>
    <w:p w14:paraId="19E1E24C" w14:textId="74BF8C41" w:rsidR="00B16C26" w:rsidRPr="00B81464" w:rsidRDefault="00D0480E" w:rsidP="00BB369F">
      <w:pPr>
        <w:pStyle w:val="2"/>
        <w:rPr>
          <w:rFonts w:ascii="Times New Roman" w:hAnsi="Times New Roman"/>
          <w:b/>
          <w:sz w:val="20"/>
          <w:lang w:eastAsia="zh-CN"/>
        </w:rPr>
      </w:pPr>
      <w:r>
        <w:rPr>
          <w:rFonts w:ascii="Times New Roman" w:hAnsi="Times New Roman"/>
          <w:b/>
          <w:sz w:val="20"/>
          <w:lang w:eastAsia="zh-CN"/>
        </w:rPr>
        <w:t>S</w:t>
      </w:r>
      <w:r w:rsidR="00A35595">
        <w:rPr>
          <w:rFonts w:ascii="Times New Roman" w:hAnsi="Times New Roman"/>
          <w:b/>
          <w:sz w:val="20"/>
          <w:lang w:eastAsia="zh-CN"/>
        </w:rPr>
        <w:t>olutions for the SRS IL imbalance issue</w:t>
      </w:r>
    </w:p>
    <w:p w14:paraId="1C3C3A1F" w14:textId="747E7AA5" w:rsidR="004C07D2" w:rsidRDefault="00F80C5D" w:rsidP="006F4C85">
      <w:pPr>
        <w:rPr>
          <w:rFonts w:eastAsia="等线"/>
          <w:lang w:eastAsia="zh-CN"/>
        </w:rPr>
      </w:pPr>
      <w:r>
        <w:rPr>
          <w:rFonts w:eastAsia="等线"/>
          <w:lang w:eastAsia="zh-CN"/>
        </w:rPr>
        <w:t xml:space="preserve">Many companies have provided </w:t>
      </w:r>
      <w:r w:rsidR="004A5000">
        <w:rPr>
          <w:rFonts w:eastAsia="等线"/>
          <w:lang w:eastAsia="zh-CN"/>
        </w:rPr>
        <w:t>simulation results and prove</w:t>
      </w:r>
      <w:r>
        <w:rPr>
          <w:rFonts w:eastAsia="等线"/>
          <w:lang w:eastAsia="zh-CN"/>
        </w:rPr>
        <w:t>d that</w:t>
      </w:r>
      <w:r w:rsidR="004A5000">
        <w:rPr>
          <w:rFonts w:eastAsia="等线"/>
          <w:lang w:eastAsia="zh-CN"/>
        </w:rPr>
        <w:t xml:space="preserve"> the gain to report SRS insertion loss imbalance across SRS ports for 8RX in Rel-18, </w:t>
      </w:r>
      <w:r w:rsidRPr="00F80C5D">
        <w:rPr>
          <w:rFonts w:eastAsia="等线" w:hint="eastAsia"/>
          <w:lang w:eastAsia="zh-CN"/>
        </w:rPr>
        <w:t>but some companies have doubts about the reported gain, and finally no agreem</w:t>
      </w:r>
      <w:r w:rsidR="007177D5">
        <w:rPr>
          <w:rFonts w:eastAsia="等线" w:hint="eastAsia"/>
          <w:lang w:eastAsia="zh-CN"/>
        </w:rPr>
        <w:t>ent has been reached about this</w:t>
      </w:r>
      <w:r w:rsidR="004A5000">
        <w:rPr>
          <w:rFonts w:eastAsia="等线"/>
          <w:lang w:eastAsia="zh-CN"/>
        </w:rPr>
        <w:t xml:space="preserve">. In our understanding, it is necessary to report </w:t>
      </w:r>
      <w:r w:rsidR="00161608">
        <w:rPr>
          <w:rFonts w:eastAsia="等线"/>
          <w:lang w:eastAsia="zh-CN"/>
        </w:rPr>
        <w:t xml:space="preserve">SRS IL imbalance across SRS ports to the NW because </w:t>
      </w:r>
      <w:r>
        <w:rPr>
          <w:rFonts w:eastAsia="等线"/>
          <w:lang w:eastAsia="zh-CN"/>
        </w:rPr>
        <w:t xml:space="preserve">the </w:t>
      </w:r>
      <w:r w:rsidR="00161608">
        <w:rPr>
          <w:rFonts w:eastAsia="等线"/>
          <w:lang w:eastAsia="zh-CN"/>
        </w:rPr>
        <w:t>UE ca</w:t>
      </w:r>
      <w:r w:rsidR="007177D5">
        <w:rPr>
          <w:rFonts w:eastAsia="等线"/>
          <w:lang w:eastAsia="zh-CN"/>
        </w:rPr>
        <w:t>nnot always satisfy the balance</w:t>
      </w:r>
      <w:r w:rsidR="00161608">
        <w:rPr>
          <w:rFonts w:eastAsia="等线"/>
          <w:lang w:eastAsia="zh-CN"/>
        </w:rPr>
        <w:t xml:space="preserve"> between </w:t>
      </w:r>
      <w:r>
        <w:rPr>
          <w:rFonts w:eastAsia="等线"/>
          <w:lang w:eastAsia="zh-CN"/>
        </w:rPr>
        <w:t xml:space="preserve">the </w:t>
      </w:r>
      <w:r w:rsidR="00161608">
        <w:rPr>
          <w:rFonts w:eastAsia="等线"/>
          <w:lang w:eastAsia="zh-CN"/>
        </w:rPr>
        <w:t xml:space="preserve">main branch and </w:t>
      </w:r>
      <w:r>
        <w:rPr>
          <w:rFonts w:eastAsia="等线"/>
          <w:lang w:eastAsia="zh-CN"/>
        </w:rPr>
        <w:t xml:space="preserve">the </w:t>
      </w:r>
      <w:r w:rsidR="00161608">
        <w:rPr>
          <w:rFonts w:eastAsia="等线"/>
          <w:lang w:eastAsia="zh-CN"/>
        </w:rPr>
        <w:t>diversity branch SRS port by UE self-compensation.</w:t>
      </w:r>
      <w:r w:rsidR="00D0480E">
        <w:rPr>
          <w:rFonts w:eastAsia="等线"/>
          <w:lang w:eastAsia="zh-CN"/>
        </w:rPr>
        <w:t xml:space="preserve"> The solution is to enable UE </w:t>
      </w:r>
      <w:r w:rsidR="00D0480E">
        <w:rPr>
          <w:rFonts w:eastAsia="等线" w:hint="eastAsia"/>
          <w:lang w:eastAsia="zh-CN"/>
        </w:rPr>
        <w:t>report</w:t>
      </w:r>
      <w:r w:rsidR="00D0480E">
        <w:rPr>
          <w:rFonts w:eastAsia="等线"/>
          <w:lang w:eastAsia="zh-CN"/>
        </w:rPr>
        <w:t xml:space="preserve"> on the actual SRS IL imbalance to the NW.</w:t>
      </w:r>
      <w:r w:rsidR="007A5769">
        <w:rPr>
          <w:rFonts w:eastAsia="等线"/>
          <w:lang w:eastAsia="zh-CN"/>
        </w:rPr>
        <w:t xml:space="preserve"> </w:t>
      </w:r>
      <w:r w:rsidR="003852E0">
        <w:rPr>
          <w:rFonts w:eastAsia="等线"/>
          <w:lang w:eastAsia="zh-CN"/>
        </w:rPr>
        <w:t>In our understanding, reporting statically or dynamically is based on UE implantation.</w:t>
      </w:r>
    </w:p>
    <w:p w14:paraId="60DAF1F3" w14:textId="0E04B1D6" w:rsidR="007A5769" w:rsidRDefault="007A5769" w:rsidP="007A5769">
      <w:pPr>
        <w:rPr>
          <w:rFonts w:eastAsia="等线"/>
          <w:lang w:eastAsia="zh-CN"/>
        </w:rPr>
      </w:pPr>
      <w:r>
        <w:rPr>
          <w:rFonts w:eastAsia="等线"/>
          <w:lang w:eastAsia="zh-CN"/>
        </w:rPr>
        <w:t xml:space="preserve">When UE supports </w:t>
      </w:r>
      <w:r>
        <w:rPr>
          <w:rFonts w:eastAsia="等线" w:hint="eastAsia"/>
          <w:lang w:eastAsia="zh-CN"/>
        </w:rPr>
        <w:t>to</w:t>
      </w:r>
      <w:r>
        <w:rPr>
          <w:rFonts w:eastAsia="等线"/>
          <w:lang w:eastAsia="zh-CN"/>
        </w:rPr>
        <w:t xml:space="preserve"> report statically, UE </w:t>
      </w:r>
      <w:r>
        <w:rPr>
          <w:rFonts w:eastAsia="等线" w:hint="eastAsia"/>
          <w:lang w:eastAsia="zh-CN"/>
        </w:rPr>
        <w:t>needs</w:t>
      </w:r>
      <w:r>
        <w:rPr>
          <w:rFonts w:eastAsia="等线"/>
          <w:lang w:eastAsia="zh-CN"/>
        </w:rPr>
        <w:t xml:space="preserve"> </w:t>
      </w:r>
      <w:r>
        <w:rPr>
          <w:rFonts w:eastAsia="等线" w:hint="eastAsia"/>
          <w:lang w:eastAsia="zh-CN"/>
        </w:rPr>
        <w:t>to</w:t>
      </w:r>
      <w:r>
        <w:rPr>
          <w:rFonts w:eastAsia="等线"/>
          <w:lang w:eastAsia="zh-CN"/>
        </w:rPr>
        <w:t xml:space="preserve"> indicate the behaviour of compensation to NW. If the UE does not perform self-compensation</w:t>
      </w:r>
      <w:r>
        <w:rPr>
          <w:rFonts w:eastAsia="等线" w:hint="eastAsia"/>
          <w:lang w:eastAsia="zh-CN"/>
        </w:rPr>
        <w:t>,</w:t>
      </w:r>
      <w:r>
        <w:rPr>
          <w:rFonts w:eastAsia="等线"/>
          <w:lang w:eastAsia="zh-CN"/>
        </w:rPr>
        <w:t xml:space="preserve"> UE could report a two-dimensional table which contains the fixed insertion loss mapping to each diversity branch and main branch according to the different capabilities of SRS antenna switching to NW</w:t>
      </w:r>
      <w:r>
        <w:rPr>
          <w:rFonts w:eastAsia="等线" w:hint="eastAsia"/>
          <w:lang w:eastAsia="zh-CN"/>
        </w:rPr>
        <w:t>.</w:t>
      </w:r>
      <w:r>
        <w:rPr>
          <w:rFonts w:eastAsia="等线"/>
          <w:lang w:eastAsia="zh-CN"/>
        </w:rPr>
        <w:t xml:space="preserve"> I</w:t>
      </w:r>
      <w:r>
        <w:rPr>
          <w:rFonts w:eastAsia="等线" w:hint="eastAsia"/>
          <w:lang w:eastAsia="zh-CN"/>
        </w:rPr>
        <w:t>f</w:t>
      </w:r>
      <w:r>
        <w:rPr>
          <w:rFonts w:eastAsia="等线"/>
          <w:lang w:eastAsia="zh-CN"/>
        </w:rPr>
        <w:t xml:space="preserve"> </w:t>
      </w:r>
      <w:r>
        <w:rPr>
          <w:rFonts w:eastAsia="等线" w:hint="eastAsia"/>
          <w:lang w:eastAsia="zh-CN"/>
        </w:rPr>
        <w:t>the</w:t>
      </w:r>
      <w:r>
        <w:rPr>
          <w:rFonts w:eastAsia="等线"/>
          <w:lang w:eastAsia="zh-CN"/>
        </w:rPr>
        <w:t xml:space="preserve"> UE performs self-compensation but still does not keep the power balanced, UE could configure a power threshold that SRS </w:t>
      </w:r>
      <w:r>
        <w:rPr>
          <w:rFonts w:eastAsia="等线" w:hint="eastAsia"/>
          <w:lang w:eastAsia="zh-CN"/>
        </w:rPr>
        <w:t>power</w:t>
      </w:r>
      <w:r>
        <w:rPr>
          <w:rFonts w:eastAsia="等线"/>
          <w:lang w:eastAsia="zh-CN"/>
        </w:rPr>
        <w:t xml:space="preserve"> of main branch below this value there is no need to report, in case that beyond this value, UE could report Q (Q </w:t>
      </w:r>
      <w:r>
        <w:rPr>
          <w:rFonts w:eastAsia="等线" w:hint="eastAsia"/>
          <w:lang w:eastAsia="zh-CN"/>
        </w:rPr>
        <w:t>is</w:t>
      </w:r>
      <w:r>
        <w:rPr>
          <w:rFonts w:eastAsia="等线"/>
          <w:lang w:eastAsia="zh-CN"/>
        </w:rPr>
        <w:t xml:space="preserve"> </w:t>
      </w:r>
      <w:r>
        <w:rPr>
          <w:rFonts w:eastAsia="等线" w:hint="eastAsia"/>
          <w:lang w:eastAsia="zh-CN"/>
        </w:rPr>
        <w:t>equal</w:t>
      </w:r>
      <w:r>
        <w:rPr>
          <w:rFonts w:eastAsia="等线"/>
          <w:lang w:eastAsia="zh-CN"/>
        </w:rPr>
        <w:t xml:space="preserve"> to max power –</w:t>
      </w:r>
      <w:r>
        <w:rPr>
          <w:rFonts w:eastAsia="等线" w:hint="eastAsia"/>
          <w:lang w:eastAsia="zh-CN"/>
        </w:rPr>
        <w:t>power</w:t>
      </w:r>
      <w:r>
        <w:rPr>
          <w:rFonts w:eastAsia="等线"/>
          <w:lang w:eastAsia="zh-CN"/>
        </w:rPr>
        <w:t xml:space="preserve"> threshold) two-dimensional tables which contains the fixed insertion loss mapping to each diversity branch and main branch according to the different capabilities of SRS antenna switching to NW</w:t>
      </w:r>
      <w:r>
        <w:rPr>
          <w:rFonts w:eastAsia="等线" w:hint="eastAsia"/>
          <w:lang w:eastAsia="zh-CN"/>
        </w:rPr>
        <w:t>.</w:t>
      </w:r>
      <w:r>
        <w:rPr>
          <w:rFonts w:eastAsia="等线"/>
          <w:lang w:eastAsia="zh-CN"/>
        </w:rPr>
        <w:t xml:space="preserve"> </w:t>
      </w:r>
    </w:p>
    <w:p w14:paraId="4A80E0DA" w14:textId="77777777" w:rsidR="007A5769" w:rsidRDefault="007A5769" w:rsidP="007A5769">
      <w:pPr>
        <w:rPr>
          <w:rFonts w:eastAsia="等线"/>
          <w:lang w:eastAsia="zh-CN"/>
        </w:rPr>
      </w:pPr>
      <w:r>
        <w:rPr>
          <w:rFonts w:eastAsia="等线"/>
          <w:lang w:eastAsia="zh-CN"/>
        </w:rPr>
        <w:t>W</w:t>
      </w:r>
      <w:r>
        <w:rPr>
          <w:rFonts w:eastAsia="等线" w:hint="eastAsia"/>
          <w:lang w:eastAsia="zh-CN"/>
        </w:rPr>
        <w:t>hen</w:t>
      </w:r>
      <w:r>
        <w:rPr>
          <w:rFonts w:eastAsia="等线"/>
          <w:lang w:eastAsia="zh-CN"/>
        </w:rPr>
        <w:t xml:space="preserve"> the UE supports </w:t>
      </w:r>
      <w:r>
        <w:rPr>
          <w:rFonts w:eastAsia="等线" w:hint="eastAsia"/>
          <w:lang w:eastAsia="zh-CN"/>
        </w:rPr>
        <w:t>to</w:t>
      </w:r>
      <w:r>
        <w:rPr>
          <w:rFonts w:eastAsia="等线"/>
          <w:lang w:eastAsia="zh-CN"/>
        </w:rPr>
        <w:t xml:space="preserve"> </w:t>
      </w:r>
      <w:r>
        <w:rPr>
          <w:rFonts w:eastAsia="等线" w:hint="eastAsia"/>
          <w:lang w:eastAsia="zh-CN"/>
        </w:rPr>
        <w:t>report</w:t>
      </w:r>
      <w:r>
        <w:rPr>
          <w:rFonts w:eastAsia="等线"/>
          <w:lang w:eastAsia="zh-CN"/>
        </w:rPr>
        <w:t xml:space="preserve"> </w:t>
      </w:r>
      <w:r>
        <w:rPr>
          <w:rFonts w:eastAsia="等线" w:hint="eastAsia"/>
          <w:lang w:eastAsia="zh-CN"/>
        </w:rPr>
        <w:t>dynamically,</w:t>
      </w:r>
      <w:r>
        <w:rPr>
          <w:rFonts w:eastAsia="等线"/>
          <w:lang w:eastAsia="zh-CN"/>
        </w:rPr>
        <w:t xml:space="preserve"> there is no need to distinguish the behaviour whether performs self-compensation</w:t>
      </w:r>
      <w:r>
        <w:rPr>
          <w:rFonts w:eastAsia="等线" w:hint="eastAsia"/>
          <w:lang w:eastAsia="zh-CN"/>
        </w:rPr>
        <w:t>.</w:t>
      </w:r>
      <w:r>
        <w:rPr>
          <w:rFonts w:eastAsia="等线"/>
          <w:lang w:eastAsia="zh-CN"/>
        </w:rPr>
        <w:t xml:space="preserve"> The UE </w:t>
      </w:r>
      <w:r>
        <w:rPr>
          <w:rFonts w:eastAsia="等线" w:hint="eastAsia"/>
          <w:lang w:eastAsia="zh-CN"/>
        </w:rPr>
        <w:t>obtain</w:t>
      </w:r>
      <w:r>
        <w:rPr>
          <w:rFonts w:eastAsia="等线"/>
          <w:lang w:eastAsia="zh-CN"/>
        </w:rPr>
        <w:t xml:space="preserve">s </w:t>
      </w:r>
      <w:r>
        <w:rPr>
          <w:rFonts w:eastAsia="等线" w:hint="eastAsia"/>
          <w:lang w:eastAsia="zh-CN"/>
        </w:rPr>
        <w:t>the</w:t>
      </w:r>
      <w:r>
        <w:rPr>
          <w:rFonts w:eastAsia="等线"/>
          <w:lang w:eastAsia="zh-CN"/>
        </w:rPr>
        <w:t xml:space="preserve"> </w:t>
      </w:r>
      <w:r>
        <w:rPr>
          <w:rFonts w:eastAsia="等线" w:hint="eastAsia"/>
          <w:lang w:eastAsia="zh-CN"/>
        </w:rPr>
        <w:t>output</w:t>
      </w:r>
      <w:r>
        <w:rPr>
          <w:rFonts w:eastAsia="等线"/>
          <w:lang w:eastAsia="zh-CN"/>
        </w:rPr>
        <w:t xml:space="preserve"> </w:t>
      </w:r>
      <w:r>
        <w:rPr>
          <w:rFonts w:eastAsia="等线" w:hint="eastAsia"/>
          <w:lang w:eastAsia="zh-CN"/>
        </w:rPr>
        <w:t>power</w:t>
      </w:r>
      <w:r>
        <w:rPr>
          <w:rFonts w:eastAsia="等线"/>
          <w:lang w:eastAsia="zh-CN"/>
        </w:rPr>
        <w:t xml:space="preserve"> </w:t>
      </w:r>
      <w:r>
        <w:rPr>
          <w:rFonts w:eastAsia="等线" w:hint="eastAsia"/>
          <w:lang w:eastAsia="zh-CN"/>
        </w:rPr>
        <w:t>of</w:t>
      </w:r>
      <w:r>
        <w:rPr>
          <w:rFonts w:eastAsia="等线"/>
          <w:lang w:eastAsia="zh-CN"/>
        </w:rPr>
        <w:t xml:space="preserve"> each SRS </w:t>
      </w:r>
      <w:r>
        <w:rPr>
          <w:rFonts w:eastAsia="等线" w:hint="eastAsia"/>
          <w:lang w:eastAsia="zh-CN"/>
        </w:rPr>
        <w:t>p</w:t>
      </w:r>
      <w:r>
        <w:rPr>
          <w:rFonts w:eastAsia="等线"/>
          <w:lang w:eastAsia="zh-CN"/>
        </w:rPr>
        <w:t>ort</w:t>
      </w:r>
      <w:r>
        <w:rPr>
          <w:rFonts w:eastAsia="等线" w:hint="eastAsia"/>
          <w:lang w:eastAsia="zh-CN"/>
        </w:rPr>
        <w:t xml:space="preserve"> </w:t>
      </w:r>
      <w:r>
        <w:rPr>
          <w:rFonts w:eastAsia="等线"/>
          <w:lang w:eastAsia="zh-CN"/>
        </w:rPr>
        <w:t>(e.g. by PD detection) and reports the output power to NW, then NW calculates the difference value (main branch output power and each diversity branch output power)</w:t>
      </w:r>
      <w:r>
        <w:rPr>
          <w:rFonts w:eastAsia="等线" w:hint="eastAsia"/>
          <w:lang w:eastAsia="zh-CN"/>
        </w:rPr>
        <w:t xml:space="preserve"> or</w:t>
      </w:r>
      <w:r>
        <w:rPr>
          <w:rFonts w:eastAsia="等线"/>
          <w:lang w:eastAsia="zh-CN"/>
        </w:rPr>
        <w:t xml:space="preserve"> UE calculates the difference value of each diversity branch output power then report to NW according to the SRS period (including periodic, semi-persistent </w:t>
      </w:r>
      <w:r>
        <w:rPr>
          <w:rFonts w:eastAsia="等线" w:hint="eastAsia"/>
          <w:lang w:eastAsia="zh-CN"/>
        </w:rPr>
        <w:t>and</w:t>
      </w:r>
      <w:r w:rsidRPr="00E44CA2">
        <w:t xml:space="preserve"> </w:t>
      </w:r>
      <w:r>
        <w:rPr>
          <w:rFonts w:eastAsia="等线"/>
          <w:lang w:eastAsia="zh-CN"/>
        </w:rPr>
        <w:t>aperiodic) in real time</w:t>
      </w:r>
      <w:r>
        <w:rPr>
          <w:rFonts w:eastAsia="等线" w:hint="eastAsia"/>
          <w:lang w:eastAsia="zh-CN"/>
        </w:rPr>
        <w:t>.</w:t>
      </w:r>
      <w:r>
        <w:rPr>
          <w:rFonts w:eastAsia="等线"/>
          <w:lang w:eastAsia="zh-CN"/>
        </w:rPr>
        <w:t xml:space="preserve"> </w:t>
      </w:r>
    </w:p>
    <w:p w14:paraId="653E0D34" w14:textId="77777777" w:rsidR="00433F60" w:rsidRDefault="007A5769" w:rsidP="007A5769">
      <w:pPr>
        <w:rPr>
          <w:rFonts w:eastAsia="等线"/>
          <w:b/>
          <w:lang w:eastAsia="zh-CN"/>
        </w:rPr>
      </w:pPr>
      <w:r w:rsidRPr="00CF67B1">
        <w:rPr>
          <w:rFonts w:eastAsia="等线"/>
          <w:b/>
          <w:lang w:eastAsia="zh-CN"/>
        </w:rPr>
        <w:t>Proposal</w:t>
      </w:r>
      <w:r>
        <w:rPr>
          <w:rFonts w:eastAsia="等线"/>
          <w:b/>
          <w:lang w:eastAsia="zh-CN"/>
        </w:rPr>
        <w:t xml:space="preserve"> </w:t>
      </w:r>
      <w:r w:rsidR="0044208D">
        <w:rPr>
          <w:rFonts w:eastAsia="等线"/>
          <w:b/>
          <w:lang w:eastAsia="zh-CN"/>
        </w:rPr>
        <w:t>1</w:t>
      </w:r>
      <w:r w:rsidRPr="00CF67B1">
        <w:rPr>
          <w:rFonts w:eastAsia="等线"/>
          <w:b/>
          <w:lang w:eastAsia="zh-CN"/>
        </w:rPr>
        <w:t>: If UE report</w:t>
      </w:r>
      <w:r>
        <w:rPr>
          <w:rFonts w:eastAsia="等线"/>
          <w:b/>
          <w:lang w:eastAsia="zh-CN"/>
        </w:rPr>
        <w:t>s</w:t>
      </w:r>
      <w:r w:rsidRPr="00CF67B1">
        <w:rPr>
          <w:rFonts w:eastAsia="等线"/>
          <w:b/>
          <w:lang w:eastAsia="zh-CN"/>
        </w:rPr>
        <w:t xml:space="preserve"> statically, UE </w:t>
      </w:r>
      <w:r w:rsidRPr="00CF67B1">
        <w:rPr>
          <w:rFonts w:eastAsia="等线" w:hint="eastAsia"/>
          <w:b/>
          <w:lang w:eastAsia="zh-CN"/>
        </w:rPr>
        <w:t>needs</w:t>
      </w:r>
      <w:r w:rsidRPr="00CF67B1">
        <w:rPr>
          <w:rFonts w:eastAsia="等线"/>
          <w:b/>
          <w:lang w:eastAsia="zh-CN"/>
        </w:rPr>
        <w:t xml:space="preserve"> </w:t>
      </w:r>
      <w:r w:rsidRPr="00CF67B1">
        <w:rPr>
          <w:rFonts w:eastAsia="等线" w:hint="eastAsia"/>
          <w:b/>
          <w:lang w:eastAsia="zh-CN"/>
        </w:rPr>
        <w:t>to</w:t>
      </w:r>
      <w:r w:rsidRPr="00CF67B1">
        <w:rPr>
          <w:rFonts w:eastAsia="等线"/>
          <w:b/>
          <w:lang w:eastAsia="zh-CN"/>
        </w:rPr>
        <w:t xml:space="preserve"> indicate compensation</w:t>
      </w:r>
      <w:r>
        <w:rPr>
          <w:rFonts w:eastAsia="等线"/>
          <w:b/>
          <w:lang w:eastAsia="zh-CN"/>
        </w:rPr>
        <w:t xml:space="preserve"> behaviou</w:t>
      </w:r>
      <w:r w:rsidRPr="00CF67B1">
        <w:rPr>
          <w:rFonts w:eastAsia="等线"/>
          <w:b/>
          <w:lang w:eastAsia="zh-CN"/>
        </w:rPr>
        <w:t xml:space="preserve">r to NW. </w:t>
      </w:r>
    </w:p>
    <w:p w14:paraId="1D87BB50" w14:textId="0F9C88AA" w:rsidR="00433F60" w:rsidRDefault="007A5769" w:rsidP="00433F60">
      <w:pPr>
        <w:pStyle w:val="aff4"/>
        <w:numPr>
          <w:ilvl w:val="0"/>
          <w:numId w:val="17"/>
        </w:numPr>
        <w:rPr>
          <w:rFonts w:eastAsia="等线"/>
          <w:b/>
          <w:lang w:eastAsia="zh-CN"/>
        </w:rPr>
      </w:pPr>
      <w:r w:rsidRPr="00433F60">
        <w:rPr>
          <w:rFonts w:eastAsia="等线"/>
          <w:b/>
          <w:lang w:eastAsia="zh-CN"/>
        </w:rPr>
        <w:t>If the UE does not perform self-compensation</w:t>
      </w:r>
      <w:r w:rsidRPr="00433F60">
        <w:rPr>
          <w:rFonts w:eastAsia="等线" w:hint="eastAsia"/>
          <w:b/>
          <w:lang w:eastAsia="zh-CN"/>
        </w:rPr>
        <w:t>,</w:t>
      </w:r>
      <w:r w:rsidRPr="00433F60">
        <w:rPr>
          <w:rFonts w:eastAsia="等线"/>
          <w:b/>
          <w:lang w:eastAsia="zh-CN"/>
        </w:rPr>
        <w:t xml:space="preserve"> the UE </w:t>
      </w:r>
      <w:r w:rsidR="00273DFA">
        <w:rPr>
          <w:rFonts w:eastAsia="等线"/>
          <w:b/>
          <w:lang w:eastAsia="zh-CN"/>
        </w:rPr>
        <w:t>should</w:t>
      </w:r>
      <w:r w:rsidRPr="00433F60">
        <w:rPr>
          <w:rFonts w:eastAsia="等线"/>
          <w:b/>
          <w:lang w:eastAsia="zh-CN"/>
        </w:rPr>
        <w:t xml:space="preserve"> report a two-dimensional table which contains the fixed insertion loss mapping </w:t>
      </w:r>
      <w:r w:rsidR="00C62B7C" w:rsidRPr="00433F60">
        <w:rPr>
          <w:rFonts w:eastAsia="等线"/>
          <w:b/>
          <w:lang w:eastAsia="zh-CN"/>
        </w:rPr>
        <w:t xml:space="preserve">to </w:t>
      </w:r>
      <w:r w:rsidR="00273DFA">
        <w:rPr>
          <w:rFonts w:eastAsia="等线"/>
          <w:b/>
          <w:lang w:eastAsia="zh-CN"/>
        </w:rPr>
        <w:t>NW according to the different SRS antenna switching capabilities.</w:t>
      </w:r>
    </w:p>
    <w:p w14:paraId="03339E74" w14:textId="77777777" w:rsidR="00273DFA" w:rsidRDefault="00273DFA" w:rsidP="00273DFA">
      <w:pPr>
        <w:pStyle w:val="aff4"/>
        <w:ind w:left="360"/>
        <w:rPr>
          <w:rFonts w:eastAsia="等线"/>
          <w:b/>
          <w:lang w:eastAsia="zh-CN"/>
        </w:rPr>
      </w:pPr>
    </w:p>
    <w:p w14:paraId="4E59CC9F" w14:textId="661F76BC" w:rsidR="007A5769" w:rsidRPr="00433F60" w:rsidRDefault="007A5769" w:rsidP="00433F60">
      <w:pPr>
        <w:pStyle w:val="aff4"/>
        <w:numPr>
          <w:ilvl w:val="0"/>
          <w:numId w:val="17"/>
        </w:numPr>
        <w:rPr>
          <w:rFonts w:eastAsia="等线"/>
          <w:b/>
          <w:lang w:eastAsia="zh-CN"/>
        </w:rPr>
      </w:pPr>
      <w:r w:rsidRPr="00433F60">
        <w:rPr>
          <w:rFonts w:eastAsia="等线"/>
          <w:b/>
          <w:lang w:eastAsia="zh-CN"/>
        </w:rPr>
        <w:t>If the UE</w:t>
      </w:r>
      <w:r w:rsidR="00273DFA">
        <w:rPr>
          <w:rFonts w:eastAsia="等线"/>
          <w:b/>
          <w:lang w:eastAsia="zh-CN"/>
        </w:rPr>
        <w:t xml:space="preserve"> does perform self-compensation but still cannot keep the power balanced</w:t>
      </w:r>
      <w:r w:rsidRPr="00433F60">
        <w:rPr>
          <w:rFonts w:eastAsia="等线"/>
          <w:b/>
          <w:lang w:eastAsia="zh-CN"/>
        </w:rPr>
        <w:t xml:space="preserve">, UE could configure a power threshold in case that beyond this value, UE could report Q (Q </w:t>
      </w:r>
      <w:r w:rsidRPr="00433F60">
        <w:rPr>
          <w:rFonts w:eastAsia="等线" w:hint="eastAsia"/>
          <w:b/>
          <w:lang w:eastAsia="zh-CN"/>
        </w:rPr>
        <w:t>is</w:t>
      </w:r>
      <w:r w:rsidRPr="00433F60">
        <w:rPr>
          <w:rFonts w:eastAsia="等线"/>
          <w:b/>
          <w:lang w:eastAsia="zh-CN"/>
        </w:rPr>
        <w:t xml:space="preserve"> </w:t>
      </w:r>
      <w:r w:rsidRPr="00433F60">
        <w:rPr>
          <w:rFonts w:eastAsia="等线" w:hint="eastAsia"/>
          <w:b/>
          <w:lang w:eastAsia="zh-CN"/>
        </w:rPr>
        <w:t>equal</w:t>
      </w:r>
      <w:r w:rsidRPr="00433F60">
        <w:rPr>
          <w:rFonts w:eastAsia="等线"/>
          <w:b/>
          <w:lang w:eastAsia="zh-CN"/>
        </w:rPr>
        <w:t xml:space="preserve"> to max power –</w:t>
      </w:r>
      <w:r w:rsidRPr="00433F60">
        <w:rPr>
          <w:rFonts w:eastAsia="等线" w:hint="eastAsia"/>
          <w:b/>
          <w:lang w:eastAsia="zh-CN"/>
        </w:rPr>
        <w:t>power</w:t>
      </w:r>
      <w:r w:rsidRPr="00433F60">
        <w:rPr>
          <w:rFonts w:eastAsia="等线"/>
          <w:b/>
          <w:lang w:eastAsia="zh-CN"/>
        </w:rPr>
        <w:t xml:space="preserve"> threshold) two-dimensional tables which contains the fixed insertion loss mapping according to the different SRS antenna</w:t>
      </w:r>
      <w:r w:rsidR="00273DFA">
        <w:rPr>
          <w:rFonts w:eastAsia="等线"/>
          <w:b/>
          <w:lang w:eastAsia="zh-CN"/>
        </w:rPr>
        <w:t xml:space="preserve"> switching capabilities.</w:t>
      </w:r>
      <w:r w:rsidRPr="00433F60">
        <w:rPr>
          <w:rFonts w:eastAsia="等线"/>
          <w:b/>
          <w:lang w:eastAsia="zh-CN"/>
        </w:rPr>
        <w:t xml:space="preserve"> </w:t>
      </w:r>
    </w:p>
    <w:p w14:paraId="000DB614" w14:textId="5CEB2A6D" w:rsidR="003852E0" w:rsidRPr="00C62B7C" w:rsidRDefault="007A5769" w:rsidP="006F4C85">
      <w:pPr>
        <w:rPr>
          <w:rFonts w:eastAsia="等线"/>
          <w:b/>
          <w:lang w:eastAsia="zh-CN"/>
        </w:rPr>
      </w:pPr>
      <w:r>
        <w:rPr>
          <w:rFonts w:eastAsia="等线"/>
          <w:b/>
          <w:lang w:eastAsia="zh-CN"/>
        </w:rPr>
        <w:t xml:space="preserve">Proposal </w:t>
      </w:r>
      <w:r w:rsidR="0044208D">
        <w:rPr>
          <w:rFonts w:eastAsia="等线"/>
          <w:b/>
          <w:lang w:eastAsia="zh-CN"/>
        </w:rPr>
        <w:t>2</w:t>
      </w:r>
      <w:r>
        <w:rPr>
          <w:rFonts w:eastAsia="等线"/>
          <w:b/>
          <w:lang w:eastAsia="zh-CN"/>
        </w:rPr>
        <w:t>:</w:t>
      </w:r>
      <w:r w:rsidRPr="00B65738">
        <w:rPr>
          <w:rFonts w:eastAsia="等线"/>
          <w:b/>
          <w:lang w:eastAsia="zh-CN"/>
        </w:rPr>
        <w:t xml:space="preserve"> </w:t>
      </w:r>
      <w:r w:rsidRPr="00CF67B1">
        <w:rPr>
          <w:rFonts w:eastAsia="等线"/>
          <w:b/>
          <w:lang w:eastAsia="zh-CN"/>
        </w:rPr>
        <w:t>If UE report</w:t>
      </w:r>
      <w:r>
        <w:rPr>
          <w:rFonts w:eastAsia="等线"/>
          <w:b/>
          <w:lang w:eastAsia="zh-CN"/>
        </w:rPr>
        <w:t>s</w:t>
      </w:r>
      <w:r w:rsidRPr="00CF67B1">
        <w:rPr>
          <w:rFonts w:eastAsia="等线"/>
          <w:b/>
          <w:lang w:eastAsia="zh-CN"/>
        </w:rPr>
        <w:t xml:space="preserve"> </w:t>
      </w:r>
      <w:r w:rsidRPr="00B65738">
        <w:rPr>
          <w:rFonts w:eastAsia="等线" w:hint="eastAsia"/>
          <w:b/>
          <w:lang w:eastAsia="zh-CN"/>
        </w:rPr>
        <w:t>dynamically</w:t>
      </w:r>
      <w:r>
        <w:rPr>
          <w:rFonts w:eastAsia="等线"/>
          <w:b/>
          <w:lang w:eastAsia="zh-CN"/>
        </w:rPr>
        <w:t>,</w:t>
      </w:r>
      <w:r w:rsidRPr="00B65738">
        <w:rPr>
          <w:rFonts w:eastAsia="等线"/>
          <w:lang w:eastAsia="zh-CN"/>
        </w:rPr>
        <w:t xml:space="preserve"> </w:t>
      </w:r>
      <w:r w:rsidRPr="00B65738">
        <w:rPr>
          <w:rFonts w:eastAsia="等线"/>
          <w:b/>
          <w:lang w:eastAsia="zh-CN"/>
        </w:rPr>
        <w:t>UE report t</w:t>
      </w:r>
      <w:r>
        <w:rPr>
          <w:rFonts w:eastAsia="等线"/>
          <w:b/>
          <w:lang w:eastAsia="zh-CN"/>
        </w:rPr>
        <w:t xml:space="preserve">he </w:t>
      </w:r>
      <w:r w:rsidR="004D1B33">
        <w:rPr>
          <w:rFonts w:eastAsia="等线"/>
          <w:b/>
          <w:lang w:eastAsia="zh-CN"/>
        </w:rPr>
        <w:t xml:space="preserve">difference value </w:t>
      </w:r>
      <w:r w:rsidR="00273DFA" w:rsidRPr="00273DFA">
        <w:rPr>
          <w:rFonts w:eastAsia="等线"/>
          <w:b/>
          <w:lang w:eastAsia="zh-CN"/>
        </w:rPr>
        <w:t xml:space="preserve">of each diversity branch output power </w:t>
      </w:r>
      <w:r>
        <w:rPr>
          <w:rFonts w:eastAsia="等线"/>
          <w:b/>
          <w:lang w:eastAsia="zh-CN"/>
        </w:rPr>
        <w:t xml:space="preserve">to </w:t>
      </w:r>
      <w:r w:rsidRPr="00B65738">
        <w:rPr>
          <w:rFonts w:eastAsia="等线"/>
          <w:b/>
          <w:lang w:eastAsia="zh-CN"/>
        </w:rPr>
        <w:t xml:space="preserve">NW according to the SRS period (including periodic, semi-persistent </w:t>
      </w:r>
      <w:r w:rsidRPr="00B65738">
        <w:rPr>
          <w:rFonts w:eastAsia="等线" w:hint="eastAsia"/>
          <w:b/>
          <w:lang w:eastAsia="zh-CN"/>
        </w:rPr>
        <w:t>and</w:t>
      </w:r>
      <w:r w:rsidRPr="00B65738">
        <w:rPr>
          <w:b/>
        </w:rPr>
        <w:t xml:space="preserve"> </w:t>
      </w:r>
      <w:r w:rsidRPr="00B65738">
        <w:rPr>
          <w:rFonts w:eastAsia="等线"/>
          <w:b/>
          <w:lang w:eastAsia="zh-CN"/>
        </w:rPr>
        <w:t>aperiodic) in real time</w:t>
      </w:r>
      <w:r w:rsidRPr="00B65738">
        <w:rPr>
          <w:rFonts w:eastAsia="等线" w:hint="eastAsia"/>
          <w:b/>
          <w:lang w:eastAsia="zh-CN"/>
        </w:rPr>
        <w:t>.</w:t>
      </w:r>
    </w:p>
    <w:p w14:paraId="25BD6D27" w14:textId="1D4D0AFF" w:rsidR="00DF60C1" w:rsidRPr="00DF60C1" w:rsidRDefault="002E4704" w:rsidP="00DF60C1">
      <w:pPr>
        <w:pStyle w:val="10"/>
        <w:rPr>
          <w:lang w:val="en-US"/>
        </w:rPr>
      </w:pPr>
      <w:r>
        <w:rPr>
          <w:lang w:val="en-US"/>
        </w:rPr>
        <w:t>Conclusions</w:t>
      </w:r>
    </w:p>
    <w:p w14:paraId="76B9F0BD" w14:textId="55DAB0A3"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44208D">
        <w:rPr>
          <w:rFonts w:eastAsia="等线"/>
          <w:lang w:val="en-US" w:eastAsia="zh-CN"/>
        </w:rPr>
        <w:t>SRS IL imbalance</w:t>
      </w:r>
      <w:r w:rsidR="008B5387">
        <w:rPr>
          <w:rFonts w:eastAsia="等线"/>
          <w:lang w:val="en-US" w:eastAsia="zh-CN"/>
        </w:rPr>
        <w:t xml:space="preserve">,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7B9484F4" w14:textId="77777777" w:rsidR="00B40F63" w:rsidRDefault="00B40F63" w:rsidP="00B40F63">
      <w:pPr>
        <w:rPr>
          <w:rFonts w:eastAsia="等线"/>
          <w:b/>
          <w:lang w:eastAsia="zh-CN"/>
        </w:rPr>
      </w:pPr>
      <w:r w:rsidRPr="00CF67B1">
        <w:rPr>
          <w:rFonts w:eastAsia="等线"/>
          <w:b/>
          <w:lang w:eastAsia="zh-CN"/>
        </w:rPr>
        <w:t>Proposal</w:t>
      </w:r>
      <w:r>
        <w:rPr>
          <w:rFonts w:eastAsia="等线"/>
          <w:b/>
          <w:lang w:eastAsia="zh-CN"/>
        </w:rPr>
        <w:t xml:space="preserve"> 1</w:t>
      </w:r>
      <w:r w:rsidRPr="00CF67B1">
        <w:rPr>
          <w:rFonts w:eastAsia="等线"/>
          <w:b/>
          <w:lang w:eastAsia="zh-CN"/>
        </w:rPr>
        <w:t>: If UE report</w:t>
      </w:r>
      <w:r>
        <w:rPr>
          <w:rFonts w:eastAsia="等线"/>
          <w:b/>
          <w:lang w:eastAsia="zh-CN"/>
        </w:rPr>
        <w:t>s</w:t>
      </w:r>
      <w:r w:rsidRPr="00CF67B1">
        <w:rPr>
          <w:rFonts w:eastAsia="等线"/>
          <w:b/>
          <w:lang w:eastAsia="zh-CN"/>
        </w:rPr>
        <w:t xml:space="preserve"> statically, UE </w:t>
      </w:r>
      <w:r w:rsidRPr="00CF67B1">
        <w:rPr>
          <w:rFonts w:eastAsia="等线" w:hint="eastAsia"/>
          <w:b/>
          <w:lang w:eastAsia="zh-CN"/>
        </w:rPr>
        <w:t>needs</w:t>
      </w:r>
      <w:r w:rsidRPr="00CF67B1">
        <w:rPr>
          <w:rFonts w:eastAsia="等线"/>
          <w:b/>
          <w:lang w:eastAsia="zh-CN"/>
        </w:rPr>
        <w:t xml:space="preserve"> </w:t>
      </w:r>
      <w:r w:rsidRPr="00CF67B1">
        <w:rPr>
          <w:rFonts w:eastAsia="等线" w:hint="eastAsia"/>
          <w:b/>
          <w:lang w:eastAsia="zh-CN"/>
        </w:rPr>
        <w:t>to</w:t>
      </w:r>
      <w:r w:rsidRPr="00CF67B1">
        <w:rPr>
          <w:rFonts w:eastAsia="等线"/>
          <w:b/>
          <w:lang w:eastAsia="zh-CN"/>
        </w:rPr>
        <w:t xml:space="preserve"> indicate compensation</w:t>
      </w:r>
      <w:r>
        <w:rPr>
          <w:rFonts w:eastAsia="等线"/>
          <w:b/>
          <w:lang w:eastAsia="zh-CN"/>
        </w:rPr>
        <w:t xml:space="preserve"> behaviou</w:t>
      </w:r>
      <w:r w:rsidRPr="00CF67B1">
        <w:rPr>
          <w:rFonts w:eastAsia="等线"/>
          <w:b/>
          <w:lang w:eastAsia="zh-CN"/>
        </w:rPr>
        <w:t xml:space="preserve">r to NW. </w:t>
      </w:r>
    </w:p>
    <w:p w14:paraId="0BBD8153" w14:textId="77777777" w:rsidR="00B40F63" w:rsidRDefault="00B40F63" w:rsidP="00B40F63">
      <w:pPr>
        <w:pStyle w:val="aff4"/>
        <w:numPr>
          <w:ilvl w:val="0"/>
          <w:numId w:val="17"/>
        </w:numPr>
        <w:rPr>
          <w:rFonts w:eastAsia="等线"/>
          <w:b/>
          <w:lang w:eastAsia="zh-CN"/>
        </w:rPr>
      </w:pPr>
      <w:r w:rsidRPr="00433F60">
        <w:rPr>
          <w:rFonts w:eastAsia="等线"/>
          <w:b/>
          <w:lang w:eastAsia="zh-CN"/>
        </w:rPr>
        <w:lastRenderedPageBreak/>
        <w:t>If the UE does not perform self-compensation</w:t>
      </w:r>
      <w:r w:rsidRPr="00433F60">
        <w:rPr>
          <w:rFonts w:eastAsia="等线" w:hint="eastAsia"/>
          <w:b/>
          <w:lang w:eastAsia="zh-CN"/>
        </w:rPr>
        <w:t>,</w:t>
      </w:r>
      <w:r w:rsidRPr="00433F60">
        <w:rPr>
          <w:rFonts w:eastAsia="等线"/>
          <w:b/>
          <w:lang w:eastAsia="zh-CN"/>
        </w:rPr>
        <w:t xml:space="preserve"> the UE </w:t>
      </w:r>
      <w:r>
        <w:rPr>
          <w:rFonts w:eastAsia="等线"/>
          <w:b/>
          <w:lang w:eastAsia="zh-CN"/>
        </w:rPr>
        <w:t>should</w:t>
      </w:r>
      <w:r w:rsidRPr="00433F60">
        <w:rPr>
          <w:rFonts w:eastAsia="等线"/>
          <w:b/>
          <w:lang w:eastAsia="zh-CN"/>
        </w:rPr>
        <w:t xml:space="preserve"> report a two-dimensional table which contains the fixed insertion loss mapping to </w:t>
      </w:r>
      <w:r>
        <w:rPr>
          <w:rFonts w:eastAsia="等线"/>
          <w:b/>
          <w:lang w:eastAsia="zh-CN"/>
        </w:rPr>
        <w:t>NW according to the different SRS antenna switching capabilities.</w:t>
      </w:r>
    </w:p>
    <w:p w14:paraId="00170A39" w14:textId="77777777" w:rsidR="00B40F63" w:rsidRDefault="00B40F63" w:rsidP="00B40F63">
      <w:pPr>
        <w:pStyle w:val="aff4"/>
        <w:ind w:left="360"/>
        <w:rPr>
          <w:rFonts w:eastAsia="等线"/>
          <w:b/>
          <w:lang w:eastAsia="zh-CN"/>
        </w:rPr>
      </w:pPr>
    </w:p>
    <w:p w14:paraId="0EEFE19C" w14:textId="77777777" w:rsidR="00B40F63" w:rsidRPr="00433F60" w:rsidRDefault="00B40F63" w:rsidP="00B40F63">
      <w:pPr>
        <w:pStyle w:val="aff4"/>
        <w:numPr>
          <w:ilvl w:val="0"/>
          <w:numId w:val="17"/>
        </w:numPr>
        <w:rPr>
          <w:rFonts w:eastAsia="等线"/>
          <w:b/>
          <w:lang w:eastAsia="zh-CN"/>
        </w:rPr>
      </w:pPr>
      <w:r w:rsidRPr="00433F60">
        <w:rPr>
          <w:rFonts w:eastAsia="等线"/>
          <w:b/>
          <w:lang w:eastAsia="zh-CN"/>
        </w:rPr>
        <w:t>If the UE</w:t>
      </w:r>
      <w:r>
        <w:rPr>
          <w:rFonts w:eastAsia="等线"/>
          <w:b/>
          <w:lang w:eastAsia="zh-CN"/>
        </w:rPr>
        <w:t xml:space="preserve"> does perform self-compensation but still cannot keep the power balanced</w:t>
      </w:r>
      <w:r w:rsidRPr="00433F60">
        <w:rPr>
          <w:rFonts w:eastAsia="等线"/>
          <w:b/>
          <w:lang w:eastAsia="zh-CN"/>
        </w:rPr>
        <w:t xml:space="preserve">, UE could configure a power threshold in case that beyond this value, UE could report Q (Q </w:t>
      </w:r>
      <w:r w:rsidRPr="00433F60">
        <w:rPr>
          <w:rFonts w:eastAsia="等线" w:hint="eastAsia"/>
          <w:b/>
          <w:lang w:eastAsia="zh-CN"/>
        </w:rPr>
        <w:t>is</w:t>
      </w:r>
      <w:r w:rsidRPr="00433F60">
        <w:rPr>
          <w:rFonts w:eastAsia="等线"/>
          <w:b/>
          <w:lang w:eastAsia="zh-CN"/>
        </w:rPr>
        <w:t xml:space="preserve"> </w:t>
      </w:r>
      <w:r w:rsidRPr="00433F60">
        <w:rPr>
          <w:rFonts w:eastAsia="等线" w:hint="eastAsia"/>
          <w:b/>
          <w:lang w:eastAsia="zh-CN"/>
        </w:rPr>
        <w:t>equal</w:t>
      </w:r>
      <w:r w:rsidRPr="00433F60">
        <w:rPr>
          <w:rFonts w:eastAsia="等线"/>
          <w:b/>
          <w:lang w:eastAsia="zh-CN"/>
        </w:rPr>
        <w:t xml:space="preserve"> to max power –</w:t>
      </w:r>
      <w:r w:rsidRPr="00433F60">
        <w:rPr>
          <w:rFonts w:eastAsia="等线" w:hint="eastAsia"/>
          <w:b/>
          <w:lang w:eastAsia="zh-CN"/>
        </w:rPr>
        <w:t>power</w:t>
      </w:r>
      <w:r w:rsidRPr="00433F60">
        <w:rPr>
          <w:rFonts w:eastAsia="等线"/>
          <w:b/>
          <w:lang w:eastAsia="zh-CN"/>
        </w:rPr>
        <w:t xml:space="preserve"> threshold) two-dimensional tables which contains the fixed insertion loss mapping according to the different SRS antenna</w:t>
      </w:r>
      <w:r>
        <w:rPr>
          <w:rFonts w:eastAsia="等线"/>
          <w:b/>
          <w:lang w:eastAsia="zh-CN"/>
        </w:rPr>
        <w:t xml:space="preserve"> switching capabilities.</w:t>
      </w:r>
      <w:r w:rsidRPr="00433F60">
        <w:rPr>
          <w:rFonts w:eastAsia="等线"/>
          <w:b/>
          <w:lang w:eastAsia="zh-CN"/>
        </w:rPr>
        <w:t xml:space="preserve"> </w:t>
      </w:r>
    </w:p>
    <w:p w14:paraId="23AEDA4B" w14:textId="77777777" w:rsidR="00B40F63" w:rsidRPr="00C62B7C" w:rsidRDefault="00B40F63" w:rsidP="00B40F63">
      <w:pPr>
        <w:rPr>
          <w:rFonts w:eastAsia="等线"/>
          <w:b/>
          <w:lang w:eastAsia="zh-CN"/>
        </w:rPr>
      </w:pPr>
      <w:r>
        <w:rPr>
          <w:rFonts w:eastAsia="等线"/>
          <w:b/>
          <w:lang w:eastAsia="zh-CN"/>
        </w:rPr>
        <w:t>Proposal 2:</w:t>
      </w:r>
      <w:r w:rsidRPr="00B65738">
        <w:rPr>
          <w:rFonts w:eastAsia="等线"/>
          <w:b/>
          <w:lang w:eastAsia="zh-CN"/>
        </w:rPr>
        <w:t xml:space="preserve"> </w:t>
      </w:r>
      <w:r w:rsidRPr="00CF67B1">
        <w:rPr>
          <w:rFonts w:eastAsia="等线"/>
          <w:b/>
          <w:lang w:eastAsia="zh-CN"/>
        </w:rPr>
        <w:t>If UE report</w:t>
      </w:r>
      <w:r>
        <w:rPr>
          <w:rFonts w:eastAsia="等线"/>
          <w:b/>
          <w:lang w:eastAsia="zh-CN"/>
        </w:rPr>
        <w:t>s</w:t>
      </w:r>
      <w:r w:rsidRPr="00CF67B1">
        <w:rPr>
          <w:rFonts w:eastAsia="等线"/>
          <w:b/>
          <w:lang w:eastAsia="zh-CN"/>
        </w:rPr>
        <w:t xml:space="preserve"> </w:t>
      </w:r>
      <w:r w:rsidRPr="00B65738">
        <w:rPr>
          <w:rFonts w:eastAsia="等线" w:hint="eastAsia"/>
          <w:b/>
          <w:lang w:eastAsia="zh-CN"/>
        </w:rPr>
        <w:t>dynamically</w:t>
      </w:r>
      <w:r>
        <w:rPr>
          <w:rFonts w:eastAsia="等线"/>
          <w:b/>
          <w:lang w:eastAsia="zh-CN"/>
        </w:rPr>
        <w:t>,</w:t>
      </w:r>
      <w:r w:rsidRPr="00B65738">
        <w:rPr>
          <w:rFonts w:eastAsia="等线"/>
          <w:lang w:eastAsia="zh-CN"/>
        </w:rPr>
        <w:t xml:space="preserve"> </w:t>
      </w:r>
      <w:r w:rsidRPr="00B65738">
        <w:rPr>
          <w:rFonts w:eastAsia="等线"/>
          <w:b/>
          <w:lang w:eastAsia="zh-CN"/>
        </w:rPr>
        <w:t>UE report t</w:t>
      </w:r>
      <w:r>
        <w:rPr>
          <w:rFonts w:eastAsia="等线"/>
          <w:b/>
          <w:lang w:eastAsia="zh-CN"/>
        </w:rPr>
        <w:t xml:space="preserve">he difference value </w:t>
      </w:r>
      <w:r w:rsidRPr="00273DFA">
        <w:rPr>
          <w:rFonts w:eastAsia="等线"/>
          <w:b/>
          <w:lang w:eastAsia="zh-CN"/>
        </w:rPr>
        <w:t xml:space="preserve">of each diversity branch output power </w:t>
      </w:r>
      <w:r>
        <w:rPr>
          <w:rFonts w:eastAsia="等线"/>
          <w:b/>
          <w:lang w:eastAsia="zh-CN"/>
        </w:rPr>
        <w:t xml:space="preserve">to </w:t>
      </w:r>
      <w:r w:rsidRPr="00B65738">
        <w:rPr>
          <w:rFonts w:eastAsia="等线"/>
          <w:b/>
          <w:lang w:eastAsia="zh-CN"/>
        </w:rPr>
        <w:t xml:space="preserve">NW according to the SRS period (including periodic, semi-persistent </w:t>
      </w:r>
      <w:r w:rsidRPr="00B65738">
        <w:rPr>
          <w:rFonts w:eastAsia="等线" w:hint="eastAsia"/>
          <w:b/>
          <w:lang w:eastAsia="zh-CN"/>
        </w:rPr>
        <w:t>and</w:t>
      </w:r>
      <w:r w:rsidRPr="00B65738">
        <w:rPr>
          <w:b/>
        </w:rPr>
        <w:t xml:space="preserve"> </w:t>
      </w:r>
      <w:r w:rsidRPr="00B65738">
        <w:rPr>
          <w:rFonts w:eastAsia="等线"/>
          <w:b/>
          <w:lang w:eastAsia="zh-CN"/>
        </w:rPr>
        <w:t>aperiodic) in real time</w:t>
      </w:r>
      <w:r w:rsidRPr="00B65738">
        <w:rPr>
          <w:rFonts w:eastAsia="等线" w:hint="eastAsia"/>
          <w:b/>
          <w:lang w:eastAsia="zh-CN"/>
        </w:rPr>
        <w:t>.</w:t>
      </w:r>
    </w:p>
    <w:p w14:paraId="28C94D65" w14:textId="77777777" w:rsidR="00C152C1" w:rsidRDefault="00C152C1" w:rsidP="00C152C1">
      <w:pPr>
        <w:pStyle w:val="10"/>
        <w:numPr>
          <w:ilvl w:val="0"/>
          <w:numId w:val="0"/>
        </w:numPr>
        <w:ind w:left="432" w:hanging="432"/>
        <w:rPr>
          <w:lang w:val="en-US"/>
        </w:rPr>
      </w:pPr>
      <w:bookmarkStart w:id="0" w:name="_GoBack"/>
      <w:bookmarkEnd w:id="0"/>
      <w:r>
        <w:rPr>
          <w:lang w:val="en-US"/>
        </w:rPr>
        <w:t>Reference</w:t>
      </w:r>
    </w:p>
    <w:p w14:paraId="4DAADCE1" w14:textId="00A81B8D" w:rsidR="00C152C1" w:rsidRDefault="008B5387" w:rsidP="00D53A6A">
      <w:pPr>
        <w:pStyle w:val="aff4"/>
        <w:numPr>
          <w:ilvl w:val="0"/>
          <w:numId w:val="13"/>
        </w:numPr>
        <w:overflowPunct/>
        <w:autoSpaceDE/>
        <w:autoSpaceDN/>
        <w:adjustRightInd/>
        <w:spacing w:after="160" w:line="259" w:lineRule="auto"/>
        <w:ind w:right="-22"/>
        <w:textAlignment w:val="auto"/>
      </w:pPr>
      <w:r>
        <w:t>R</w:t>
      </w:r>
      <w:r w:rsidR="00F06A82">
        <w:t>4-2406585</w:t>
      </w:r>
      <w:r w:rsidR="00C152C1">
        <w:rPr>
          <w:rFonts w:hint="eastAsia"/>
          <w:lang w:eastAsia="ja-JP"/>
        </w:rPr>
        <w:t>,</w:t>
      </w:r>
      <w:r w:rsidR="00AC4D9D">
        <w:rPr>
          <w:lang w:eastAsia="ja-JP"/>
        </w:rPr>
        <w:t xml:space="preserve"> </w:t>
      </w:r>
      <w:r w:rsidR="00F06A82" w:rsidRPr="00F06A82">
        <w:rPr>
          <w:lang w:eastAsia="ja-JP"/>
        </w:rPr>
        <w:t>WF on requirements for 6Rx</w:t>
      </w:r>
      <w:r w:rsidR="000169AD" w:rsidRPr="000169AD">
        <w:rPr>
          <w:rFonts w:eastAsia="等线"/>
          <w:lang w:eastAsia="zh-CN"/>
        </w:rPr>
        <w:t>,</w:t>
      </w:r>
      <w:r w:rsidR="000169AD" w:rsidRPr="000169AD">
        <w:rPr>
          <w:lang w:eastAsia="ja-JP"/>
        </w:rPr>
        <w:t xml:space="preserve"> </w:t>
      </w:r>
      <w:r w:rsidR="00F06A82">
        <w:rPr>
          <w:lang w:eastAsia="ja-JP"/>
        </w:rPr>
        <w:t>AT&amp;T,</w:t>
      </w:r>
      <w:r w:rsidR="00C152C1" w:rsidRPr="00EF24F2">
        <w:t>TSG-</w:t>
      </w:r>
      <w:r w:rsidR="00C152C1">
        <w:t>RAN</w:t>
      </w:r>
      <w:r w:rsidR="00F06A82">
        <w:t>4#110-bis meeting</w:t>
      </w:r>
    </w:p>
    <w:p w14:paraId="5D4240ED" w14:textId="6455E2DB" w:rsidR="00D5238C" w:rsidRDefault="00D5238C" w:rsidP="000169AD"/>
    <w:p w14:paraId="74B655D6" w14:textId="5132E1DB" w:rsidR="000D5CF3" w:rsidRPr="00AC4D9D" w:rsidRDefault="000D5CF3" w:rsidP="000169AD">
      <w:pPr>
        <w:rPr>
          <w:rFonts w:eastAsia="等线"/>
          <w:lang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5BBABD" w14:textId="77777777" w:rsidR="001F32B5" w:rsidRDefault="001F32B5">
      <w:r>
        <w:separator/>
      </w:r>
    </w:p>
  </w:endnote>
  <w:endnote w:type="continuationSeparator" w:id="0">
    <w:p w14:paraId="0993241F" w14:textId="77777777" w:rsidR="001F32B5" w:rsidRDefault="001F32B5">
      <w:r>
        <w:continuationSeparator/>
      </w:r>
    </w:p>
  </w:endnote>
  <w:endnote w:type="continuationNotice" w:id="1">
    <w:p w14:paraId="082DE2FB" w14:textId="77777777" w:rsidR="001F32B5" w:rsidRDefault="001F3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9C0B92" w:rsidRDefault="009C0B9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9C0B92" w:rsidRDefault="009C0B9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549D4234" w:rsidR="009C0B92" w:rsidRDefault="009C0B9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B40F63">
      <w:rPr>
        <w:rStyle w:val="afb"/>
      </w:rPr>
      <w:t>2</w:t>
    </w:r>
    <w:r>
      <w:rPr>
        <w:rStyle w:val="afb"/>
      </w:rPr>
      <w:fldChar w:fldCharType="end"/>
    </w:r>
  </w:p>
  <w:p w14:paraId="0FACBD0C" w14:textId="77777777" w:rsidR="009C0B92" w:rsidRDefault="009C0B9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C73D9C" w14:textId="77777777" w:rsidR="001F32B5" w:rsidRDefault="001F32B5">
      <w:r>
        <w:separator/>
      </w:r>
    </w:p>
  </w:footnote>
  <w:footnote w:type="continuationSeparator" w:id="0">
    <w:p w14:paraId="74F9FF5B" w14:textId="77777777" w:rsidR="001F32B5" w:rsidRDefault="001F32B5">
      <w:r>
        <w:continuationSeparator/>
      </w:r>
    </w:p>
  </w:footnote>
  <w:footnote w:type="continuationNotice" w:id="1">
    <w:p w14:paraId="109F5FD1" w14:textId="77777777" w:rsidR="001F32B5" w:rsidRDefault="001F32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5B3777C"/>
    <w:multiLevelType w:val="hybridMultilevel"/>
    <w:tmpl w:val="6EB80D2A"/>
    <w:lvl w:ilvl="0" w:tplc="411C334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5"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2"/>
  </w:num>
  <w:num w:numId="3">
    <w:abstractNumId w:val="13"/>
  </w:num>
  <w:num w:numId="4">
    <w:abstractNumId w:val="8"/>
  </w:num>
  <w:num w:numId="5">
    <w:abstractNumId w:val="4"/>
  </w:num>
  <w:num w:numId="6">
    <w:abstractNumId w:val="1"/>
  </w:num>
  <w:num w:numId="7">
    <w:abstractNumId w:val="11"/>
  </w:num>
  <w:num w:numId="8">
    <w:abstractNumId w:val="5"/>
  </w:num>
  <w:num w:numId="9">
    <w:abstractNumId w:val="7"/>
  </w:num>
  <w:num w:numId="10">
    <w:abstractNumId w:val="14"/>
  </w:num>
  <w:num w:numId="11">
    <w:abstractNumId w:val="3"/>
  </w:num>
  <w:num w:numId="12">
    <w:abstractNumId w:val="15"/>
  </w:num>
  <w:num w:numId="13">
    <w:abstractNumId w:val="10"/>
  </w:num>
  <w:num w:numId="14">
    <w:abstractNumId w:val="9"/>
  </w:num>
  <w:num w:numId="15">
    <w:abstractNumId w:val="0"/>
  </w:num>
  <w:num w:numId="16">
    <w:abstractNumId w:val="6"/>
  </w:num>
  <w:num w:numId="1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4FB"/>
    <w:rsid w:val="0002593B"/>
    <w:rsid w:val="00025989"/>
    <w:rsid w:val="00025C1D"/>
    <w:rsid w:val="00025D54"/>
    <w:rsid w:val="00025DC8"/>
    <w:rsid w:val="000260B8"/>
    <w:rsid w:val="00026486"/>
    <w:rsid w:val="00026854"/>
    <w:rsid w:val="00026BDF"/>
    <w:rsid w:val="00026DB4"/>
    <w:rsid w:val="000271EF"/>
    <w:rsid w:val="00027229"/>
    <w:rsid w:val="00027F27"/>
    <w:rsid w:val="000300E5"/>
    <w:rsid w:val="00030390"/>
    <w:rsid w:val="00030480"/>
    <w:rsid w:val="00030615"/>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7AA"/>
    <w:rsid w:val="000B434A"/>
    <w:rsid w:val="000B4E3D"/>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328"/>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6C93"/>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2B5"/>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0DF4"/>
    <w:rsid w:val="002212FA"/>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3DFA"/>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129F"/>
    <w:rsid w:val="002A12D7"/>
    <w:rsid w:val="002A1AD8"/>
    <w:rsid w:val="002A1B29"/>
    <w:rsid w:val="002A23C7"/>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122"/>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3F60"/>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08D"/>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295"/>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77"/>
    <w:rsid w:val="007B2EAC"/>
    <w:rsid w:val="007B3256"/>
    <w:rsid w:val="007B3395"/>
    <w:rsid w:val="007B402C"/>
    <w:rsid w:val="007B4575"/>
    <w:rsid w:val="007B47C3"/>
    <w:rsid w:val="007B4EF8"/>
    <w:rsid w:val="007B5195"/>
    <w:rsid w:val="007B5599"/>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C54"/>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67C"/>
    <w:rsid w:val="008C0BFD"/>
    <w:rsid w:val="008C10DA"/>
    <w:rsid w:val="008C12C5"/>
    <w:rsid w:val="008C23A2"/>
    <w:rsid w:val="008C23BB"/>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979"/>
    <w:rsid w:val="00965DC9"/>
    <w:rsid w:val="0096751F"/>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69A"/>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943"/>
    <w:rsid w:val="00AB6DFE"/>
    <w:rsid w:val="00AB7883"/>
    <w:rsid w:val="00AC059E"/>
    <w:rsid w:val="00AC1167"/>
    <w:rsid w:val="00AC1807"/>
    <w:rsid w:val="00AC1D9E"/>
    <w:rsid w:val="00AC23E4"/>
    <w:rsid w:val="00AC243C"/>
    <w:rsid w:val="00AC25CD"/>
    <w:rsid w:val="00AC2C0C"/>
    <w:rsid w:val="00AC3B34"/>
    <w:rsid w:val="00AC4463"/>
    <w:rsid w:val="00AC47EB"/>
    <w:rsid w:val="00AC4D9D"/>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0F63"/>
    <w:rsid w:val="00B413BD"/>
    <w:rsid w:val="00B432A5"/>
    <w:rsid w:val="00B43829"/>
    <w:rsid w:val="00B43D9B"/>
    <w:rsid w:val="00B44B04"/>
    <w:rsid w:val="00B44B1D"/>
    <w:rsid w:val="00B44F57"/>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132"/>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1EF"/>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9B8"/>
    <w:rsid w:val="00C079B1"/>
    <w:rsid w:val="00C07F5A"/>
    <w:rsid w:val="00C07FC4"/>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B85"/>
    <w:rsid w:val="00CE2BC9"/>
    <w:rsid w:val="00CE325F"/>
    <w:rsid w:val="00CE3AA7"/>
    <w:rsid w:val="00CE3B4C"/>
    <w:rsid w:val="00CE3DE4"/>
    <w:rsid w:val="00CE5102"/>
    <w:rsid w:val="00CE555B"/>
    <w:rsid w:val="00CE59DF"/>
    <w:rsid w:val="00CE5BCA"/>
    <w:rsid w:val="00CE5EC2"/>
    <w:rsid w:val="00CE677A"/>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9B2"/>
    <w:rsid w:val="00E37EB2"/>
    <w:rsid w:val="00E403AD"/>
    <w:rsid w:val="00E408DB"/>
    <w:rsid w:val="00E40900"/>
    <w:rsid w:val="00E411E2"/>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DAF"/>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2B"/>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AFB"/>
    <w:rsid w:val="00F01F7B"/>
    <w:rsid w:val="00F023E8"/>
    <w:rsid w:val="00F02502"/>
    <w:rsid w:val="00F02647"/>
    <w:rsid w:val="00F02EB8"/>
    <w:rsid w:val="00F03822"/>
    <w:rsid w:val="00F03B3A"/>
    <w:rsid w:val="00F03D2F"/>
    <w:rsid w:val="00F03E56"/>
    <w:rsid w:val="00F044B5"/>
    <w:rsid w:val="00F04846"/>
    <w:rsid w:val="00F04D2A"/>
    <w:rsid w:val="00F0573E"/>
    <w:rsid w:val="00F0574F"/>
    <w:rsid w:val="00F05F8A"/>
    <w:rsid w:val="00F0641A"/>
    <w:rsid w:val="00F066C6"/>
    <w:rsid w:val="00F06A3F"/>
    <w:rsid w:val="00F06A82"/>
    <w:rsid w:val="00F06C41"/>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E3F"/>
    <w:rsid w:val="00FF2145"/>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565977DE-AF48-4632-A967-F8FD7DFBF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14</TotalTime>
  <Pages>2</Pages>
  <Words>649</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14</cp:revision>
  <cp:lastPrinted>2017-09-11T16:45:00Z</cp:lastPrinted>
  <dcterms:created xsi:type="dcterms:W3CDTF">2024-05-10T10:14:00Z</dcterms:created>
  <dcterms:modified xsi:type="dcterms:W3CDTF">2024-05-13T11:39:00Z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